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445"/>
        <w:tblW w:w="16295" w:type="dxa"/>
        <w:tblLook w:val="04A0" w:firstRow="1" w:lastRow="0" w:firstColumn="1" w:lastColumn="0" w:noHBand="0" w:noVBand="1"/>
      </w:tblPr>
      <w:tblGrid>
        <w:gridCol w:w="7936"/>
        <w:gridCol w:w="8359"/>
      </w:tblGrid>
      <w:tr w:rsidR="00081E36" w:rsidRPr="00461518" w:rsidTr="00CF2A46">
        <w:trPr>
          <w:trHeight w:val="11670"/>
        </w:trPr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:rsidR="00461518" w:rsidRPr="00461518" w:rsidRDefault="00461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7714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14"/>
            </w:tblGrid>
            <w:tr w:rsidR="00461518" w:rsidRPr="00461518" w:rsidTr="00CF2A46">
              <w:trPr>
                <w:trHeight w:val="11398"/>
              </w:trPr>
              <w:tc>
                <w:tcPr>
                  <w:tcW w:w="7714" w:type="dxa"/>
                </w:tcPr>
                <w:p w:rsidR="00461518" w:rsidRPr="003665F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ind w:firstLine="705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3665F8"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>Профессиональное обучение и</w:t>
                  </w:r>
                </w:p>
                <w:p w:rsidR="00461518" w:rsidRPr="003665F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ind w:firstLine="705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3665F8"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>дополнительное профессиональное образование</w:t>
                  </w:r>
                  <w:r w:rsidRPr="003665F8">
                    <w:rPr>
                      <w:rStyle w:val="eop"/>
                      <w:sz w:val="28"/>
                      <w:szCs w:val="28"/>
                    </w:rPr>
                    <w:t> </w:t>
                  </w:r>
                </w:p>
                <w:p w:rsidR="00461518" w:rsidRPr="003665F8" w:rsidRDefault="003665F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ind w:firstLine="705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3665F8"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>лиц </w:t>
                  </w:r>
                  <w:proofErr w:type="spellStart"/>
                  <w:r w:rsidRPr="003665F8"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>предпенсионного</w:t>
                  </w:r>
                  <w:proofErr w:type="spellEnd"/>
                  <w:r w:rsidRPr="003665F8"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> возраста</w:t>
                  </w:r>
                </w:p>
                <w:p w:rsidR="00461518" w:rsidRPr="0046151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ind w:firstLine="705"/>
                    <w:jc w:val="both"/>
                    <w:textAlignment w:val="baseline"/>
                  </w:pPr>
                  <w:r w:rsidRPr="00461518">
                    <w:rPr>
                      <w:rStyle w:val="eop"/>
                    </w:rPr>
                    <w:t>  </w:t>
                  </w:r>
                </w:p>
                <w:p w:rsidR="00461518" w:rsidRPr="0046151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jc w:val="both"/>
                    <w:textAlignment w:val="baseline"/>
                    <w:rPr>
                      <w:rStyle w:val="normaltextrun"/>
                      <w:color w:val="000000"/>
                      <w:shd w:val="clear" w:color="auto" w:fill="FFFFFF"/>
                    </w:rPr>
                  </w:pPr>
                  <w:r w:rsidRPr="00461518">
                    <w:t xml:space="preserve">         </w:t>
                  </w:r>
                  <w:r w:rsidRPr="00461518">
                    <w:rPr>
                      <w:rStyle w:val="normaltextrun"/>
                      <w:color w:val="000000"/>
                      <w:shd w:val="clear" w:color="auto" w:fill="FFFFFF"/>
                    </w:rPr>
                    <w:t xml:space="preserve">В  соответствии с Постановлением   Правительства Свердловской области от 27.02.2019г. № 138-ПП «Об утверждении Положения об организации </w:t>
                  </w:r>
                  <w:proofErr w:type="spellStart"/>
                  <w:proofErr w:type="gramStart"/>
                  <w:r w:rsidRPr="00461518">
                    <w:rPr>
                      <w:rStyle w:val="normaltextrun"/>
                      <w:color w:val="000000"/>
                      <w:shd w:val="clear" w:color="auto" w:fill="FFFFFF"/>
                    </w:rPr>
                    <w:t>профессио-нального</w:t>
                  </w:r>
                  <w:proofErr w:type="spellEnd"/>
                  <w:proofErr w:type="gramEnd"/>
                  <w:r w:rsidRPr="00461518">
                    <w:rPr>
                      <w:rStyle w:val="normaltextrun"/>
                      <w:color w:val="000000"/>
                      <w:shd w:val="clear" w:color="auto" w:fill="FFFFFF"/>
                    </w:rPr>
                    <w:t xml:space="preserve"> обучения и дополнительного </w:t>
                  </w:r>
                  <w:proofErr w:type="spellStart"/>
                  <w:r w:rsidRPr="00461518">
                    <w:rPr>
                      <w:rStyle w:val="normaltextrun"/>
                      <w:color w:val="000000"/>
                      <w:shd w:val="clear" w:color="auto" w:fill="FFFFFF"/>
                    </w:rPr>
                    <w:t>профессио-нального</w:t>
                  </w:r>
                  <w:proofErr w:type="spellEnd"/>
                  <w:r w:rsidRPr="00461518">
                    <w:rPr>
                      <w:rStyle w:val="normaltextrun"/>
                      <w:color w:val="000000"/>
                      <w:shd w:val="clear" w:color="auto" w:fill="FFFFFF"/>
                    </w:rPr>
                    <w:t xml:space="preserve"> образования лиц </w:t>
                  </w:r>
                  <w:proofErr w:type="spellStart"/>
                  <w:r w:rsidRPr="00461518">
                    <w:rPr>
                      <w:rStyle w:val="normaltextrun"/>
                      <w:color w:val="000000"/>
                      <w:shd w:val="clear" w:color="auto" w:fill="FFFFFF"/>
                    </w:rPr>
                    <w:t>предпенсионного</w:t>
                  </w:r>
                  <w:proofErr w:type="spellEnd"/>
                  <w:r w:rsidRPr="00461518">
                    <w:rPr>
                      <w:rStyle w:val="normaltextrun"/>
                      <w:color w:val="000000"/>
                      <w:shd w:val="clear" w:color="auto" w:fill="FFFFFF"/>
                    </w:rPr>
                    <w:t xml:space="preserve"> возраста»</w:t>
                  </w:r>
                </w:p>
                <w:p w:rsidR="00461518" w:rsidRPr="0046151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textAlignment w:val="baseline"/>
                    <w:rPr>
                      <w:rStyle w:val="normaltextrun"/>
                      <w:sz w:val="8"/>
                      <w:szCs w:val="8"/>
                    </w:rPr>
                  </w:pPr>
                </w:p>
                <w:p w:rsidR="00461518" w:rsidRPr="003665F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sz w:val="28"/>
                      <w:szCs w:val="28"/>
                    </w:rPr>
                  </w:pPr>
                  <w:r w:rsidRPr="003665F8">
                    <w:rPr>
                      <w:rStyle w:val="normaltextrun"/>
                      <w:b/>
                      <w:sz w:val="28"/>
                      <w:szCs w:val="28"/>
                    </w:rPr>
                    <w:t>работодателю предоставляются  субсидии в целях</w:t>
                  </w:r>
                  <w:r w:rsidRPr="003665F8">
                    <w:rPr>
                      <w:rStyle w:val="eop"/>
                      <w:b/>
                      <w:sz w:val="28"/>
                      <w:szCs w:val="28"/>
                    </w:rPr>
                    <w:t> </w:t>
                  </w:r>
                  <w:r w:rsidRPr="003665F8">
                    <w:rPr>
                      <w:rStyle w:val="normaltextrun"/>
                      <w:b/>
                      <w:sz w:val="28"/>
                      <w:szCs w:val="28"/>
                    </w:rPr>
                    <w:t>возмещения фактически понесенных расходов на обучение</w:t>
                  </w:r>
                  <w:r w:rsidRPr="003665F8">
                    <w:rPr>
                      <w:rStyle w:val="eop"/>
                      <w:b/>
                      <w:sz w:val="28"/>
                      <w:szCs w:val="28"/>
                    </w:rPr>
                    <w:t> </w:t>
                  </w:r>
                  <w:r w:rsidRPr="003665F8">
                    <w:rPr>
                      <w:rStyle w:val="normaltextrun"/>
                      <w:b/>
                      <w:sz w:val="28"/>
                      <w:szCs w:val="28"/>
                    </w:rPr>
                    <w:t>работников из числа лиц</w:t>
                  </w:r>
                  <w:r w:rsidRPr="003665F8"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> </w:t>
                  </w:r>
                  <w:proofErr w:type="spellStart"/>
                  <w:r w:rsidRPr="003665F8">
                    <w:rPr>
                      <w:rStyle w:val="normaltextrun"/>
                      <w:b/>
                      <w:sz w:val="28"/>
                      <w:szCs w:val="28"/>
                    </w:rPr>
                    <w:t>предпенсионного</w:t>
                  </w:r>
                  <w:proofErr w:type="spellEnd"/>
                  <w:r w:rsidRPr="003665F8">
                    <w:rPr>
                      <w:rStyle w:val="normaltextrun"/>
                      <w:b/>
                      <w:sz w:val="28"/>
                      <w:szCs w:val="28"/>
                    </w:rPr>
                    <w:t> возраста</w:t>
                  </w:r>
                </w:p>
                <w:p w:rsidR="00461518" w:rsidRPr="003665F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b/>
                      <w:bCs/>
                      <w:sz w:val="28"/>
                      <w:szCs w:val="28"/>
                    </w:rPr>
                  </w:pPr>
                  <w:r w:rsidRPr="003665F8">
                    <w:rPr>
                      <w:rStyle w:val="normaltextrun"/>
                      <w:b/>
                      <w:sz w:val="28"/>
                      <w:szCs w:val="28"/>
                    </w:rPr>
                    <w:t>в размере</w:t>
                  </w:r>
                  <w:r w:rsidRPr="003665F8"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 xml:space="preserve"> не </w:t>
                  </w:r>
                  <w:r w:rsidRPr="003665F8">
                    <w:rPr>
                      <w:rStyle w:val="contextualspellingandgrammarerror"/>
                      <w:b/>
                      <w:bCs/>
                      <w:sz w:val="28"/>
                      <w:szCs w:val="28"/>
                    </w:rPr>
                    <w:t>более  54</w:t>
                  </w:r>
                  <w:r w:rsidRPr="003665F8"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 xml:space="preserve"> 065 рублей </w:t>
                  </w:r>
                </w:p>
                <w:p w:rsidR="00461518" w:rsidRPr="003665F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b/>
                      <w:bCs/>
                      <w:sz w:val="28"/>
                      <w:szCs w:val="28"/>
                    </w:rPr>
                  </w:pPr>
                  <w:r w:rsidRPr="003665F8"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>за обучение 1 работника.</w:t>
                  </w:r>
                </w:p>
                <w:p w:rsidR="00FB1375" w:rsidRDefault="00FB1375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textAlignment w:val="baseline"/>
                    <w:rPr>
                      <w:rStyle w:val="normaltextru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  <w:p w:rsidR="00FB1375" w:rsidRDefault="00FB1375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textAlignment w:val="baseline"/>
                    <w:rPr>
                      <w:rStyle w:val="normaltextru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FB1375">
                    <w:rPr>
                      <w:rStyle w:val="normaltextru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Участники мероприятия</w:t>
                  </w:r>
                  <w:r>
                    <w:rPr>
                      <w:rStyle w:val="normaltextru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 – работники </w:t>
                  </w:r>
                  <w:proofErr w:type="spellStart"/>
                  <w:r>
                    <w:rPr>
                      <w:rStyle w:val="normaltextrun"/>
                      <w:color w:val="000000"/>
                      <w:sz w:val="26"/>
                      <w:szCs w:val="26"/>
                      <w:shd w:val="clear" w:color="auto" w:fill="FFFFFF"/>
                    </w:rPr>
                    <w:t>предпенсионного</w:t>
                  </w:r>
                  <w:proofErr w:type="spellEnd"/>
                </w:p>
                <w:p w:rsidR="00FB1375" w:rsidRPr="00FB1375" w:rsidRDefault="00FB1375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textAlignment w:val="baseline"/>
                    <w:rPr>
                      <w:b/>
                      <w:sz w:val="26"/>
                      <w:szCs w:val="26"/>
                    </w:rPr>
                  </w:pPr>
                  <w:r w:rsidRPr="00FB1375">
                    <w:rPr>
                      <w:rStyle w:val="normaltextru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возраста </w:t>
                  </w:r>
                  <w:r>
                    <w:rPr>
                      <w:rStyle w:val="normaltextru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Pr="00FB1375">
                    <w:rPr>
                      <w:rStyle w:val="normaltextrun"/>
                      <w:color w:val="000000"/>
                      <w:sz w:val="26"/>
                      <w:szCs w:val="26"/>
                      <w:shd w:val="clear" w:color="auto" w:fill="FFFFFF"/>
                    </w:rPr>
                    <w:t>(в течение 5 лет до наступления возраста, дающего право на страховую пенсию по старости, в том числе назначаемую досрочно)</w:t>
                  </w:r>
                  <w:r>
                    <w:rPr>
                      <w:rStyle w:val="normaltextrun"/>
                      <w:color w:val="000000"/>
                      <w:sz w:val="26"/>
                      <w:szCs w:val="26"/>
                      <w:shd w:val="clear" w:color="auto" w:fill="FFFFFF"/>
                    </w:rPr>
                    <w:t>.</w:t>
                  </w:r>
                  <w:r w:rsidRPr="00FB1375">
                    <w:rPr>
                      <w:rStyle w:val="eop"/>
                      <w:color w:val="000000"/>
                      <w:sz w:val="26"/>
                      <w:szCs w:val="26"/>
                      <w:shd w:val="clear" w:color="auto" w:fill="FFFFFF"/>
                    </w:rPr>
                    <w:t> </w:t>
                  </w:r>
                </w:p>
                <w:p w:rsidR="0046151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ind w:firstLine="705"/>
                    <w:jc w:val="center"/>
                    <w:textAlignment w:val="baseline"/>
                    <w:rPr>
                      <w:sz w:val="8"/>
                      <w:szCs w:val="8"/>
                    </w:rPr>
                  </w:pPr>
                </w:p>
                <w:p w:rsidR="00461518" w:rsidRPr="0046151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ind w:firstLine="705"/>
                    <w:jc w:val="center"/>
                    <w:textAlignment w:val="baseline"/>
                    <w:rPr>
                      <w:sz w:val="8"/>
                      <w:szCs w:val="8"/>
                    </w:rPr>
                  </w:pPr>
                </w:p>
                <w:p w:rsidR="00461518" w:rsidRPr="0046151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textAlignment w:val="baseline"/>
                    <w:rPr>
                      <w:rStyle w:val="normaltextrun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Style w:val="eop"/>
                      <w:b/>
                    </w:rPr>
                    <w:t xml:space="preserve">      </w:t>
                  </w:r>
                  <w:r w:rsidRPr="00461518">
                    <w:rPr>
                      <w:rStyle w:val="eop"/>
                      <w:b/>
                      <w:sz w:val="26"/>
                      <w:szCs w:val="26"/>
                    </w:rPr>
                    <w:t>Цель мероприятия</w:t>
                  </w:r>
                  <w:r w:rsidRPr="00461518">
                    <w:rPr>
                      <w:rStyle w:val="eop"/>
                      <w:sz w:val="26"/>
                      <w:szCs w:val="26"/>
                    </w:rPr>
                    <w:t xml:space="preserve"> - </w:t>
                  </w:r>
                  <w:r w:rsidRPr="00461518">
                    <w:rPr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Pr="00461518">
                    <w:rPr>
                      <w:rStyle w:val="normaltextru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 сохранение занятости работников </w:t>
                  </w:r>
                  <w:proofErr w:type="spellStart"/>
                  <w:r w:rsidRPr="00461518">
                    <w:rPr>
                      <w:rStyle w:val="normaltextrun"/>
                      <w:color w:val="000000"/>
                      <w:sz w:val="26"/>
                      <w:szCs w:val="26"/>
                      <w:shd w:val="clear" w:color="auto" w:fill="FFFFFF"/>
                    </w:rPr>
                    <w:t>предпенсионного</w:t>
                  </w:r>
                  <w:proofErr w:type="spellEnd"/>
                  <w:r w:rsidRPr="00461518">
                    <w:rPr>
                      <w:rStyle w:val="normaltextrun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возраста.</w:t>
                  </w:r>
                </w:p>
                <w:p w:rsidR="00461518" w:rsidRPr="0046151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ind w:firstLine="705"/>
                    <w:jc w:val="both"/>
                    <w:textAlignment w:val="baseline"/>
                    <w:rPr>
                      <w:rStyle w:val="normaltextrun"/>
                      <w:b/>
                      <w:bCs/>
                      <w:sz w:val="8"/>
                      <w:szCs w:val="8"/>
                    </w:rPr>
                  </w:pPr>
                </w:p>
                <w:p w:rsidR="00461518" w:rsidRPr="0046151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ind w:firstLine="705"/>
                    <w:jc w:val="both"/>
                    <w:textAlignment w:val="baseline"/>
                    <w:rPr>
                      <w:rStyle w:val="normaltextrun"/>
                      <w:b/>
                      <w:bCs/>
                      <w:sz w:val="8"/>
                      <w:szCs w:val="8"/>
                    </w:rPr>
                  </w:pPr>
                </w:p>
                <w:p w:rsidR="00461518" w:rsidRPr="0046151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  <w:r w:rsidRPr="00461518">
                    <w:rPr>
                      <w:rStyle w:val="normaltextrun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Pr="00461518">
                    <w:rPr>
                      <w:rStyle w:val="normaltextrun"/>
                      <w:b/>
                      <w:bCs/>
                      <w:sz w:val="26"/>
                      <w:szCs w:val="26"/>
                    </w:rPr>
                    <w:t>Виды обучения:</w:t>
                  </w:r>
                  <w:r w:rsidRPr="00461518">
                    <w:rPr>
                      <w:rStyle w:val="eop"/>
                      <w:sz w:val="26"/>
                      <w:szCs w:val="26"/>
                    </w:rPr>
                    <w:t> </w:t>
                  </w:r>
                </w:p>
                <w:p w:rsidR="00461518" w:rsidRPr="0046151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  <w:r w:rsidRPr="00461518">
                    <w:rPr>
                      <w:rStyle w:val="normaltextrun"/>
                      <w:sz w:val="26"/>
                      <w:szCs w:val="26"/>
                    </w:rPr>
                    <w:t>- </w:t>
                  </w:r>
                  <w:r w:rsidRPr="00461518">
                    <w:rPr>
                      <w:rStyle w:val="normaltextrun"/>
                      <w:sz w:val="26"/>
                      <w:szCs w:val="26"/>
                      <w:u w:val="single"/>
                    </w:rPr>
                    <w:t>профессиональное обучение</w:t>
                  </w:r>
                  <w:r w:rsidRPr="00461518">
                    <w:rPr>
                      <w:rStyle w:val="normaltextrun"/>
                      <w:sz w:val="26"/>
                      <w:szCs w:val="26"/>
                    </w:rPr>
                    <w:t> (переподготовка и повышение квалификации)</w:t>
                  </w:r>
                  <w:r w:rsidRPr="00461518">
                    <w:rPr>
                      <w:rStyle w:val="eop"/>
                      <w:sz w:val="26"/>
                      <w:szCs w:val="26"/>
                    </w:rPr>
                    <w:t>;</w:t>
                  </w:r>
                </w:p>
                <w:p w:rsidR="00461518" w:rsidRPr="0046151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r w:rsidRPr="00461518">
                    <w:rPr>
                      <w:rStyle w:val="normaltextrun"/>
                      <w:sz w:val="26"/>
                      <w:szCs w:val="26"/>
                    </w:rPr>
                    <w:t>-</w:t>
                  </w:r>
                  <w:r w:rsidRPr="00461518">
                    <w:rPr>
                      <w:rStyle w:val="normaltextrun"/>
                      <w:sz w:val="26"/>
                      <w:szCs w:val="26"/>
                      <w:u w:val="single"/>
                    </w:rPr>
                    <w:t>дополнительное профессиональное образование</w:t>
                  </w:r>
                  <w:r w:rsidRPr="00461518">
                    <w:rPr>
                      <w:rStyle w:val="normaltextrun"/>
                      <w:sz w:val="26"/>
                      <w:szCs w:val="26"/>
                    </w:rPr>
                    <w:t> (профессиональная переподготовка и повышение квалификации)</w:t>
                  </w:r>
                  <w:r w:rsidRPr="00461518">
                    <w:rPr>
                      <w:rStyle w:val="eop"/>
                      <w:sz w:val="26"/>
                      <w:szCs w:val="26"/>
                    </w:rPr>
                    <w:t> </w:t>
                  </w:r>
                </w:p>
                <w:p w:rsidR="00461518" w:rsidRPr="0046151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ind w:firstLine="705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461518">
                    <w:rPr>
                      <w:rStyle w:val="eop"/>
                      <w:sz w:val="28"/>
                      <w:szCs w:val="28"/>
                    </w:rPr>
                    <w:t> </w:t>
                  </w:r>
                </w:p>
                <w:p w:rsidR="00461518" w:rsidRPr="003665F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ind w:firstLine="705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rStyle w:val="normaltextrun"/>
                      <w:b/>
                      <w:bCs/>
                    </w:rPr>
                    <w:t xml:space="preserve">                                  </w:t>
                  </w:r>
                  <w:r w:rsidRPr="003665F8">
                    <w:rPr>
                      <w:rStyle w:val="normaltextrun"/>
                      <w:b/>
                      <w:bCs/>
                      <w:sz w:val="26"/>
                      <w:szCs w:val="26"/>
                    </w:rPr>
                    <w:t>Обращаться:</w:t>
                  </w:r>
                  <w:r w:rsidRPr="003665F8">
                    <w:rPr>
                      <w:rStyle w:val="eop"/>
                      <w:sz w:val="26"/>
                      <w:szCs w:val="26"/>
                    </w:rPr>
                    <w:t> </w:t>
                  </w:r>
                </w:p>
                <w:p w:rsidR="00461518" w:rsidRPr="003665F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ind w:firstLine="705"/>
                    <w:textAlignment w:val="baseline"/>
                    <w:rPr>
                      <w:sz w:val="26"/>
                      <w:szCs w:val="26"/>
                    </w:rPr>
                  </w:pPr>
                  <w:r w:rsidRPr="003665F8">
                    <w:rPr>
                      <w:rStyle w:val="normaltextrun"/>
                      <w:b/>
                      <w:bCs/>
                      <w:sz w:val="26"/>
                      <w:szCs w:val="26"/>
                    </w:rPr>
                    <w:t xml:space="preserve">         ГКУ «Каменск-Уральский центр занятости»</w:t>
                  </w:r>
                  <w:r w:rsidRPr="003665F8">
                    <w:rPr>
                      <w:rStyle w:val="eop"/>
                      <w:sz w:val="26"/>
                      <w:szCs w:val="26"/>
                    </w:rPr>
                    <w:t> </w:t>
                  </w:r>
                </w:p>
                <w:p w:rsidR="0046151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ind w:firstLine="705"/>
                    <w:textAlignment w:val="baseline"/>
                  </w:pPr>
                  <w:r w:rsidRPr="003665F8">
                    <w:rPr>
                      <w:rStyle w:val="normaltextrun"/>
                      <w:b/>
                      <w:bCs/>
                      <w:sz w:val="26"/>
                      <w:szCs w:val="26"/>
                    </w:rPr>
                    <w:t xml:space="preserve">                              ул. Кунавина,1</w:t>
                  </w:r>
                  <w:r w:rsidRPr="00461518">
                    <w:rPr>
                      <w:rStyle w:val="eop"/>
                    </w:rPr>
                    <w:t> </w:t>
                  </w:r>
                </w:p>
                <w:p w:rsidR="00461518" w:rsidRPr="003665F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ind w:firstLine="705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3665F8">
                    <w:rPr>
                      <w:rStyle w:val="eop"/>
                      <w:sz w:val="26"/>
                      <w:szCs w:val="26"/>
                    </w:rPr>
                    <w:t> </w:t>
                  </w:r>
                </w:p>
                <w:p w:rsidR="00461518" w:rsidRPr="003665F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textAlignment w:val="baseline"/>
                    <w:rPr>
                      <w:sz w:val="26"/>
                      <w:szCs w:val="26"/>
                    </w:rPr>
                  </w:pPr>
                  <w:r w:rsidRPr="003665F8">
                    <w:rPr>
                      <w:rStyle w:val="normaltextrun"/>
                      <w:sz w:val="26"/>
                      <w:szCs w:val="26"/>
                    </w:rPr>
                    <w:t>      каб.207, тел. (3439) 32-32-41, Бурдакова Елена Вячеславовна</w:t>
                  </w:r>
                  <w:r w:rsidRPr="003665F8">
                    <w:rPr>
                      <w:rStyle w:val="eop"/>
                      <w:sz w:val="26"/>
                      <w:szCs w:val="26"/>
                    </w:rPr>
                    <w:t> </w:t>
                  </w:r>
                </w:p>
                <w:p w:rsidR="00461518" w:rsidRPr="003665F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  <w:r w:rsidRPr="003665F8">
                    <w:rPr>
                      <w:rStyle w:val="normaltextrun"/>
                      <w:sz w:val="26"/>
                      <w:szCs w:val="26"/>
                    </w:rPr>
                    <w:t>     каб.203, тел.(3439) 32-42-62,  Мошкина Людмила Павловна</w:t>
                  </w:r>
                  <w:r w:rsidRPr="003665F8">
                    <w:rPr>
                      <w:rStyle w:val="eop"/>
                      <w:sz w:val="26"/>
                      <w:szCs w:val="26"/>
                    </w:rPr>
                    <w:t> </w:t>
                  </w:r>
                </w:p>
                <w:p w:rsidR="00461518" w:rsidRPr="00461518" w:rsidRDefault="00461518" w:rsidP="00CF2A46">
                  <w:pPr>
                    <w:pStyle w:val="paragraph"/>
                    <w:framePr w:hSpace="180" w:wrap="around" w:vAnchor="text" w:hAnchor="margin" w:y="-445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b/>
                      <w:bCs/>
                    </w:rPr>
                  </w:pPr>
                </w:p>
              </w:tc>
            </w:tr>
          </w:tbl>
          <w:p w:rsidR="00081E36" w:rsidRPr="00461518" w:rsidRDefault="00081E36" w:rsidP="004615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  <w:tc>
          <w:tcPr>
            <w:tcW w:w="8359" w:type="dxa"/>
            <w:tcBorders>
              <w:top w:val="nil"/>
              <w:left w:val="nil"/>
              <w:bottom w:val="nil"/>
              <w:right w:val="nil"/>
            </w:tcBorders>
          </w:tcPr>
          <w:p w:rsidR="003C154D" w:rsidRDefault="003C154D" w:rsidP="003C154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:rsidR="003C154D" w:rsidRDefault="003C154D" w:rsidP="003C154D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Определение граждан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предпенсионного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возраста</w:t>
            </w:r>
          </w:p>
          <w:p w:rsidR="003C154D" w:rsidRPr="008E25F1" w:rsidRDefault="003C154D" w:rsidP="003C154D">
            <w:pPr>
              <w:rPr>
                <w:sz w:val="8"/>
                <w:szCs w:val="8"/>
              </w:rPr>
            </w:pPr>
          </w:p>
          <w:p w:rsidR="003C154D" w:rsidRPr="008E25F1" w:rsidRDefault="003C154D" w:rsidP="003C15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5F1">
              <w:rPr>
                <w:rFonts w:ascii="Times New Roman" w:hAnsi="Times New Roman" w:cs="Times New Roman"/>
                <w:b/>
              </w:rPr>
              <w:t>МУЖЧИНЫ</w:t>
            </w:r>
          </w:p>
          <w:p w:rsidR="003C154D" w:rsidRPr="008E25F1" w:rsidRDefault="003C154D" w:rsidP="003C154D">
            <w:pPr>
              <w:rPr>
                <w:sz w:val="8"/>
                <w:szCs w:val="8"/>
              </w:rPr>
            </w:pPr>
          </w:p>
          <w:tbl>
            <w:tblPr>
              <w:tblW w:w="7583" w:type="dxa"/>
              <w:tblInd w:w="51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3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</w:tblGrid>
            <w:tr w:rsidR="003C154D" w:rsidRPr="008E25F1" w:rsidTr="00CF2A46">
              <w:trPr>
                <w:trHeight w:val="417"/>
              </w:trPr>
              <w:tc>
                <w:tcPr>
                  <w:tcW w:w="2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2019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2021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2023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2024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2026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2027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2028</w:t>
                  </w:r>
                </w:p>
              </w:tc>
            </w:tr>
            <w:tr w:rsidR="003C154D" w:rsidRPr="008E25F1" w:rsidTr="00CF2A46">
              <w:trPr>
                <w:trHeight w:val="753"/>
              </w:trPr>
              <w:tc>
                <w:tcPr>
                  <w:tcW w:w="252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ОБЩЕУСТАНОВЛЕННЫЙ "НОВЫЙ" ПЕНСИОННЫЙ ВОЗРАСТ ДЛЯ МУЖЧИН</w:t>
                  </w:r>
                </w:p>
                <w:p w:rsidR="003C154D" w:rsidRPr="003665F8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61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63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64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65</w:t>
                  </w:r>
                </w:p>
              </w:tc>
            </w:tr>
            <w:tr w:rsidR="003C154D" w:rsidRPr="008E25F1" w:rsidTr="00CF2A46">
              <w:trPr>
                <w:trHeight w:val="733"/>
              </w:trPr>
              <w:tc>
                <w:tcPr>
                  <w:tcW w:w="25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ВОЗРАСТ, ОТНЕСЕНИЯ К КАТЕГОРИИ ГРАЖДАН ПРЕДПЕНСИОННОГО ВОЗРАСТА</w:t>
                  </w:r>
                </w:p>
                <w:p w:rsidR="003C154D" w:rsidRPr="003665F8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56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57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58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59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</w:tr>
            <w:tr w:rsidR="003C154D" w:rsidRPr="008E25F1" w:rsidTr="00CF2A46">
              <w:trPr>
                <w:trHeight w:val="133"/>
              </w:trPr>
              <w:tc>
                <w:tcPr>
                  <w:tcW w:w="252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ГОД РОЖДЕНИЯ МУЖЧИН, КОТОРЫЕ ОТНОСЯТСЯ К КАТЕГОРИИ ГРАЖДАН ПРЕДПЕНСИОННОГО ВОЗРАСТА ИСХОДЯ ИЗ ОБЩЕУСТАНОВЛЕННОГО "НОВОГО" ПЕНСИОННОГО ВОЗРАСТА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1959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</w:tr>
            <w:tr w:rsidR="003C154D" w:rsidRPr="008E25F1" w:rsidTr="00CF2A46">
              <w:trPr>
                <w:trHeight w:val="232"/>
              </w:trPr>
              <w:tc>
                <w:tcPr>
                  <w:tcW w:w="252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</w:tr>
            <w:tr w:rsidR="003C154D" w:rsidRPr="008E25F1" w:rsidTr="00CF2A46">
              <w:trPr>
                <w:trHeight w:val="282"/>
              </w:trPr>
              <w:tc>
                <w:tcPr>
                  <w:tcW w:w="252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1961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1961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1961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1961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1961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</w:tr>
            <w:tr w:rsidR="003C154D" w:rsidRPr="008E25F1" w:rsidTr="00CF2A46">
              <w:trPr>
                <w:trHeight w:val="301"/>
              </w:trPr>
              <w:tc>
                <w:tcPr>
                  <w:tcW w:w="252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1962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1962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1962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1962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1962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1962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1962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</w:tr>
            <w:tr w:rsidR="003C154D" w:rsidRPr="008E25F1" w:rsidTr="00CF2A46">
              <w:trPr>
                <w:trHeight w:val="276"/>
              </w:trPr>
              <w:tc>
                <w:tcPr>
                  <w:tcW w:w="252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1963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1963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1963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1963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1963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1963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1963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1963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1963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</w:tr>
            <w:tr w:rsidR="003C154D" w:rsidRPr="008E25F1" w:rsidTr="00CF2A46">
              <w:trPr>
                <w:trHeight w:val="295"/>
              </w:trPr>
              <w:tc>
                <w:tcPr>
                  <w:tcW w:w="252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1964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1964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1964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1964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1964</w:t>
                  </w:r>
                </w:p>
              </w:tc>
            </w:tr>
            <w:tr w:rsidR="003C154D" w:rsidRPr="008E25F1" w:rsidTr="00CF2A46">
              <w:trPr>
                <w:trHeight w:val="269"/>
              </w:trPr>
              <w:tc>
                <w:tcPr>
                  <w:tcW w:w="252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1965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1965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1965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1965</w:t>
                  </w:r>
                </w:p>
              </w:tc>
            </w:tr>
            <w:tr w:rsidR="003C154D" w:rsidRPr="008E25F1" w:rsidTr="00CF2A46">
              <w:trPr>
                <w:trHeight w:val="289"/>
              </w:trPr>
              <w:tc>
                <w:tcPr>
                  <w:tcW w:w="252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1966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1966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1966</w:t>
                  </w:r>
                </w:p>
              </w:tc>
            </w:tr>
            <w:tr w:rsidR="003C154D" w:rsidRPr="008E25F1" w:rsidTr="00CF2A46">
              <w:trPr>
                <w:trHeight w:val="141"/>
              </w:trPr>
              <w:tc>
                <w:tcPr>
                  <w:tcW w:w="252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1967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1967</w:t>
                  </w:r>
                </w:p>
              </w:tc>
            </w:tr>
            <w:tr w:rsidR="003C154D" w:rsidRPr="008E25F1" w:rsidTr="00CF2A46">
              <w:trPr>
                <w:trHeight w:val="236"/>
              </w:trPr>
              <w:tc>
                <w:tcPr>
                  <w:tcW w:w="252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1968</w:t>
                  </w:r>
                </w:p>
              </w:tc>
            </w:tr>
          </w:tbl>
          <w:p w:rsidR="003C154D" w:rsidRPr="003665F8" w:rsidRDefault="003C154D" w:rsidP="003C154D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C154D" w:rsidRPr="008E25F1" w:rsidRDefault="003C154D" w:rsidP="003C15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5F1">
              <w:rPr>
                <w:rFonts w:ascii="Times New Roman" w:hAnsi="Times New Roman" w:cs="Times New Roman"/>
                <w:b/>
              </w:rPr>
              <w:t>ЖЕНЩИНЫ</w:t>
            </w:r>
          </w:p>
          <w:p w:rsidR="003C154D" w:rsidRPr="008E25F1" w:rsidRDefault="003C154D" w:rsidP="003C154D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tbl>
            <w:tblPr>
              <w:tblW w:w="7643" w:type="dxa"/>
              <w:tblInd w:w="48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1"/>
              <w:gridCol w:w="568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</w:tblGrid>
            <w:tr w:rsidR="003C154D" w:rsidRPr="008E25F1" w:rsidTr="00CF2A46">
              <w:trPr>
                <w:trHeight w:val="394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2019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2021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2022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2023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2024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2026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2027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2028</w:t>
                  </w:r>
                </w:p>
              </w:tc>
            </w:tr>
            <w:tr w:rsidR="003C154D" w:rsidRPr="008E25F1" w:rsidTr="00CF2A46">
              <w:trPr>
                <w:trHeight w:val="713"/>
              </w:trPr>
              <w:tc>
                <w:tcPr>
                  <w:tcW w:w="252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ОБЩЕУСТАНОВЛЕННЫЙ "НОВЫЙ" ПЕНСИОННЫЙ ВОЗРАСТ ДЛЯ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ЖЕНЩИН</w:t>
                  </w:r>
                </w:p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56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57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58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59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60</w:t>
                  </w:r>
                </w:p>
              </w:tc>
            </w:tr>
            <w:tr w:rsidR="003C154D" w:rsidRPr="008E25F1" w:rsidTr="00CF2A46">
              <w:trPr>
                <w:trHeight w:val="693"/>
              </w:trPr>
              <w:tc>
                <w:tcPr>
                  <w:tcW w:w="2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ВОЗРАСТ, ОТНЕСЕНИЯ К КАТЕГОРИИ ГРАЖДАН ПРЕДПЕНСИОННОГО ВОЗРАСТА</w:t>
                  </w:r>
                </w:p>
                <w:p w:rsidR="003C154D" w:rsidRPr="003665F8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51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52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53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54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55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55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55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55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55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55</w:t>
                  </w:r>
                </w:p>
              </w:tc>
            </w:tr>
            <w:tr w:rsidR="003C154D" w:rsidRPr="008E25F1" w:rsidTr="00CF2A46">
              <w:trPr>
                <w:trHeight w:val="273"/>
              </w:trPr>
              <w:tc>
                <w:tcPr>
                  <w:tcW w:w="252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ГОД РОЖДЕНИЯ МУЖЧИН, КОТОРЫЕ ОТНОСЯТСЯ К КАТЕГОРИИ ГРАЖДАН ПРЕДПЕНСИОННОГО ВОЗРАСТА ИСХОДЯ ИЗ ОБЩЕУСТАНОВЛЕННОГО "НОВОГО" ПЕНСИОННОГО ВОЗРАСТА</w:t>
                  </w:r>
                </w:p>
              </w:tc>
              <w:tc>
                <w:tcPr>
                  <w:tcW w:w="5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1964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</w:tr>
            <w:tr w:rsidR="003C154D" w:rsidRPr="008E25F1" w:rsidTr="00CF2A46">
              <w:trPr>
                <w:trHeight w:val="220"/>
              </w:trPr>
              <w:tc>
                <w:tcPr>
                  <w:tcW w:w="252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1965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1965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1965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</w:tr>
            <w:tr w:rsidR="003C154D" w:rsidRPr="008E25F1" w:rsidTr="00CF2A46">
              <w:trPr>
                <w:trHeight w:val="267"/>
              </w:trPr>
              <w:tc>
                <w:tcPr>
                  <w:tcW w:w="252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1966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1966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1966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1966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1966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</w:p>
              </w:tc>
            </w:tr>
            <w:tr w:rsidR="003C154D" w:rsidRPr="008E25F1" w:rsidTr="00CF2A46">
              <w:trPr>
                <w:trHeight w:val="285"/>
              </w:trPr>
              <w:tc>
                <w:tcPr>
                  <w:tcW w:w="252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1967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1967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1967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1967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1967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1967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1967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  <w:tr w:rsidR="003C154D" w:rsidRPr="008E25F1" w:rsidTr="00CF2A46">
              <w:trPr>
                <w:trHeight w:val="261"/>
              </w:trPr>
              <w:tc>
                <w:tcPr>
                  <w:tcW w:w="252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1968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1968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1968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1968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1968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1968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1968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1968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1968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  <w:tr w:rsidR="003C154D" w:rsidRPr="008E25F1" w:rsidTr="00CF2A46">
              <w:trPr>
                <w:trHeight w:val="279"/>
              </w:trPr>
              <w:tc>
                <w:tcPr>
                  <w:tcW w:w="252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1969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1969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1969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1969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1969</w:t>
                  </w:r>
                </w:p>
              </w:tc>
            </w:tr>
            <w:tr w:rsidR="003C154D" w:rsidRPr="008E25F1" w:rsidTr="00CF2A46">
              <w:trPr>
                <w:trHeight w:val="255"/>
              </w:trPr>
              <w:tc>
                <w:tcPr>
                  <w:tcW w:w="252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1970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1970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1970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1970</w:t>
                  </w:r>
                </w:p>
              </w:tc>
            </w:tr>
            <w:tr w:rsidR="003C154D" w:rsidRPr="008E25F1" w:rsidTr="00CF2A46">
              <w:trPr>
                <w:trHeight w:val="273"/>
              </w:trPr>
              <w:tc>
                <w:tcPr>
                  <w:tcW w:w="252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1971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1971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1971</w:t>
                  </w:r>
                </w:p>
              </w:tc>
            </w:tr>
            <w:tr w:rsidR="003C154D" w:rsidRPr="008E25F1" w:rsidTr="00CF2A46">
              <w:trPr>
                <w:trHeight w:val="134"/>
              </w:trPr>
              <w:tc>
                <w:tcPr>
                  <w:tcW w:w="252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1972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1972</w:t>
                  </w:r>
                </w:p>
              </w:tc>
            </w:tr>
            <w:tr w:rsidR="003C154D" w:rsidRPr="008E25F1" w:rsidTr="00CF2A46">
              <w:trPr>
                <w:trHeight w:val="223"/>
              </w:trPr>
              <w:tc>
                <w:tcPr>
                  <w:tcW w:w="252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 </w:t>
                  </w: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 </w:t>
                  </w: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5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3C154D" w:rsidRPr="008E25F1" w:rsidRDefault="003C154D" w:rsidP="00CF2A46">
                  <w:pPr>
                    <w:framePr w:hSpace="180" w:wrap="around" w:vAnchor="text" w:hAnchor="margin" w:y="-445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8E25F1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1973</w:t>
                  </w:r>
                </w:p>
              </w:tc>
            </w:tr>
          </w:tbl>
          <w:p w:rsidR="00081E36" w:rsidRPr="00461518" w:rsidRDefault="00081E36" w:rsidP="00081E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tbl>
      <w:tblPr>
        <w:tblStyle w:val="a3"/>
        <w:tblpPr w:leftFromText="180" w:rightFromText="180" w:horzAnchor="margin" w:tblpY="-405"/>
        <w:tblW w:w="0" w:type="auto"/>
        <w:tblLook w:val="04A0" w:firstRow="1" w:lastRow="0" w:firstColumn="1" w:lastColumn="0" w:noHBand="0" w:noVBand="1"/>
      </w:tblPr>
      <w:tblGrid>
        <w:gridCol w:w="8613"/>
        <w:gridCol w:w="7307"/>
      </w:tblGrid>
      <w:tr w:rsidR="00461518" w:rsidTr="00CF2A46">
        <w:trPr>
          <w:trHeight w:val="978"/>
        </w:trPr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61518" w:rsidRDefault="00461518" w:rsidP="00943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</w:tcPr>
          <w:p w:rsidR="00943C7A" w:rsidRPr="00943C7A" w:rsidRDefault="00943C7A" w:rsidP="00320F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81E36" w:rsidRPr="00461518" w:rsidRDefault="00081E36">
      <w:pPr>
        <w:rPr>
          <w:rFonts w:ascii="Times New Roman" w:hAnsi="Times New Roman" w:cs="Times New Roman"/>
          <w:sz w:val="24"/>
          <w:szCs w:val="24"/>
        </w:rPr>
      </w:pPr>
    </w:p>
    <w:p w:rsidR="00081E36" w:rsidRPr="00461518" w:rsidRDefault="00081E36" w:rsidP="00081E36">
      <w:pPr>
        <w:pStyle w:val="paragraph"/>
        <w:spacing w:before="0" w:beforeAutospacing="0" w:after="0" w:afterAutospacing="0"/>
        <w:jc w:val="both"/>
        <w:textAlignment w:val="baseline"/>
      </w:pPr>
      <w:r w:rsidRPr="00461518">
        <w:rPr>
          <w:rStyle w:val="eop"/>
        </w:rPr>
        <w:t> </w:t>
      </w:r>
    </w:p>
    <w:p w:rsidR="00EC053A" w:rsidRPr="00461518" w:rsidRDefault="00EC053A">
      <w:pPr>
        <w:rPr>
          <w:rFonts w:ascii="Times New Roman" w:hAnsi="Times New Roman" w:cs="Times New Roman"/>
          <w:sz w:val="24"/>
          <w:szCs w:val="24"/>
        </w:rPr>
      </w:pPr>
    </w:p>
    <w:sectPr w:rsidR="00EC053A" w:rsidRPr="00461518" w:rsidSect="008E25F1">
      <w:pgSz w:w="16838" w:h="11906" w:orient="landscape"/>
      <w:pgMar w:top="170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36"/>
    <w:rsid w:val="00081E36"/>
    <w:rsid w:val="002C6F35"/>
    <w:rsid w:val="00320F4C"/>
    <w:rsid w:val="003665F8"/>
    <w:rsid w:val="003B3FEB"/>
    <w:rsid w:val="003C154D"/>
    <w:rsid w:val="00461518"/>
    <w:rsid w:val="008E25F1"/>
    <w:rsid w:val="00943C7A"/>
    <w:rsid w:val="00CF2A46"/>
    <w:rsid w:val="00EC053A"/>
    <w:rsid w:val="00F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81E36"/>
  </w:style>
  <w:style w:type="character" w:customStyle="1" w:styleId="eop">
    <w:name w:val="eop"/>
    <w:basedOn w:val="a0"/>
    <w:rsid w:val="00081E36"/>
  </w:style>
  <w:style w:type="character" w:customStyle="1" w:styleId="contextualspellingandgrammarerror">
    <w:name w:val="contextualspellingandgrammarerror"/>
    <w:basedOn w:val="a0"/>
    <w:rsid w:val="00081E36"/>
  </w:style>
  <w:style w:type="table" w:styleId="a3">
    <w:name w:val="Table Grid"/>
    <w:basedOn w:val="a1"/>
    <w:uiPriority w:val="39"/>
    <w:rsid w:val="00081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65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1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81E36"/>
  </w:style>
  <w:style w:type="character" w:customStyle="1" w:styleId="eop">
    <w:name w:val="eop"/>
    <w:basedOn w:val="a0"/>
    <w:rsid w:val="00081E36"/>
  </w:style>
  <w:style w:type="character" w:customStyle="1" w:styleId="contextualspellingandgrammarerror">
    <w:name w:val="contextualspellingandgrammarerror"/>
    <w:basedOn w:val="a0"/>
    <w:rsid w:val="00081E36"/>
  </w:style>
  <w:style w:type="table" w:styleId="a3">
    <w:name w:val="Table Grid"/>
    <w:basedOn w:val="a1"/>
    <w:uiPriority w:val="39"/>
    <w:rsid w:val="00081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6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026B-87D8-4BB2-B90E-C8243A25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Устинов</dc:creator>
  <cp:lastModifiedBy>cons15</cp:lastModifiedBy>
  <cp:revision>2</cp:revision>
  <cp:lastPrinted>2019-07-01T05:03:00Z</cp:lastPrinted>
  <dcterms:created xsi:type="dcterms:W3CDTF">2019-07-01T05:04:00Z</dcterms:created>
  <dcterms:modified xsi:type="dcterms:W3CDTF">2019-07-01T05:04:00Z</dcterms:modified>
</cp:coreProperties>
</file>